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CF2433">
      <w:pPr>
        <w:pStyle w:val="2"/>
        <w:keepNext w:val="0"/>
        <w:keepLines w:val="0"/>
        <w:widowControl/>
        <w:suppressLineNumbers w:val="0"/>
        <w:spacing w:line="360" w:lineRule="auto"/>
        <w:jc w:val="center"/>
        <w:rPr>
          <w:rFonts w:hint="eastAsia" w:ascii="微软雅黑" w:hAnsi="微软雅黑" w:eastAsia="微软雅黑" w:cs="微软雅黑"/>
          <w:sz w:val="36"/>
          <w:szCs w:val="36"/>
        </w:rPr>
      </w:pPr>
      <w:r>
        <w:rPr>
          <w:rFonts w:hint="eastAsia" w:ascii="微软雅黑" w:hAnsi="微软雅黑" w:eastAsia="微软雅黑" w:cs="微软雅黑"/>
          <w:sz w:val="36"/>
          <w:szCs w:val="36"/>
        </w:rPr>
        <w:t>AI平台</w:t>
      </w:r>
      <w:r>
        <w:rPr>
          <w:rFonts w:hint="eastAsia" w:ascii="微软雅黑" w:hAnsi="微软雅黑" w:eastAsia="微软雅黑" w:cs="微软雅黑"/>
          <w:sz w:val="36"/>
          <w:szCs w:val="36"/>
          <w:lang w:val="en-US" w:eastAsia="zh-CN"/>
        </w:rPr>
        <w:t>付费服务</w:t>
      </w:r>
      <w:r>
        <w:rPr>
          <w:rFonts w:hint="eastAsia" w:ascii="微软雅黑" w:hAnsi="微软雅黑" w:eastAsia="微软雅黑" w:cs="微软雅黑"/>
          <w:sz w:val="36"/>
          <w:szCs w:val="36"/>
        </w:rPr>
        <w:t>加盟</w:t>
      </w:r>
      <w:r>
        <w:rPr>
          <w:rFonts w:hint="eastAsia" w:ascii="微软雅黑" w:hAnsi="微软雅黑" w:eastAsia="微软雅黑" w:cs="微软雅黑"/>
          <w:sz w:val="36"/>
          <w:szCs w:val="36"/>
          <w:lang w:val="en-US" w:eastAsia="zh-CN"/>
        </w:rPr>
        <w:t>代理</w:t>
      </w:r>
      <w:r>
        <w:rPr>
          <w:rFonts w:hint="eastAsia" w:ascii="微软雅黑" w:hAnsi="微软雅黑" w:eastAsia="微软雅黑" w:cs="微软雅黑"/>
          <w:sz w:val="36"/>
          <w:szCs w:val="36"/>
        </w:rPr>
        <w:t>合同</w:t>
      </w:r>
    </w:p>
    <w:p w14:paraId="364B8722">
      <w:pPr>
        <w:keepNext w:val="0"/>
        <w:keepLines w:val="0"/>
        <w:widowControl/>
        <w:suppressLineNumbers w:val="0"/>
        <w:spacing w:line="360" w:lineRule="auto"/>
        <w:jc w:val="right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Style w:val="7"/>
          <w:rFonts w:hint="eastAsia" w:ascii="微软雅黑" w:hAnsi="微软雅黑" w:eastAsia="微软雅黑" w:cs="微软雅黑"/>
          <w:b w:val="0"/>
          <w:bCs/>
          <w:kern w:val="0"/>
          <w:sz w:val="21"/>
          <w:szCs w:val="21"/>
          <w:lang w:val="en-US" w:eastAsia="zh-CN" w:bidi="ar"/>
        </w:rPr>
        <w:t>合同编号：_______________</w:t>
      </w:r>
    </w:p>
    <w:p w14:paraId="5F8FFBC3">
      <w:pPr>
        <w:pStyle w:val="3"/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甲方（授权方）</w:t>
      </w:r>
    </w:p>
    <w:p w14:paraId="5476B999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微软雅黑" w:hAnsi="微软雅黑" w:eastAsia="微软雅黑" w:cs="微软雅黑"/>
          <w:kern w:val="0"/>
          <w:sz w:val="21"/>
          <w:szCs w:val="21"/>
          <w:u w:val="single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公司名称：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u w:val="single"/>
          <w:lang w:val="en-US" w:eastAsia="zh-CN" w:bidi="ar"/>
        </w:rPr>
        <w:t>深圳市饰界贸易有限公司</w:t>
      </w:r>
    </w:p>
    <w:p w14:paraId="04E5353A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微软雅黑" w:hAnsi="微软雅黑" w:eastAsia="微软雅黑" w:cs="微软雅黑"/>
          <w:sz w:val="21"/>
          <w:szCs w:val="21"/>
          <w:u w:val="single"/>
          <w:lang w:val="en-US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u w:val="single"/>
          <w:lang w:val="en-US" w:eastAsia="zh-CN" w:bidi="ar"/>
        </w:rPr>
        <w:t>91440300MA5F7K9W1R</w:t>
      </w:r>
    </w:p>
    <w:p w14:paraId="2B105F64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微软雅黑" w:hAnsi="微软雅黑" w:eastAsia="微软雅黑" w:cs="微软雅黑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地址：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u w:val="single"/>
          <w:lang w:val="en-US" w:eastAsia="zh-CN" w:bidi="ar"/>
        </w:rPr>
        <w:t>深圳市罗湖区东晓街道独树社区翠竹北路5号水贝石化工业区2栋2层西区F室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 xml:space="preserve"> </w:t>
      </w:r>
    </w:p>
    <w:p w14:paraId="76D0A036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微软雅黑" w:hAnsi="微软雅黑" w:eastAsia="微软雅黑" w:cs="微软雅黑"/>
          <w:sz w:val="21"/>
          <w:szCs w:val="21"/>
          <w:lang w:val="en-US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联系人及电话：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u w:val="single"/>
          <w:lang w:val="en-US" w:eastAsia="zh-CN" w:bidi="ar"/>
        </w:rPr>
        <w:t>4000988286</w:t>
      </w:r>
    </w:p>
    <w:p w14:paraId="71121FB2">
      <w:pPr>
        <w:pStyle w:val="3"/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乙方（加盟方/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代理</w:t>
      </w:r>
      <w:r>
        <w:rPr>
          <w:rFonts w:hint="eastAsia" w:ascii="微软雅黑" w:hAnsi="微软雅黑" w:eastAsia="微软雅黑" w:cs="微软雅黑"/>
          <w:sz w:val="21"/>
          <w:szCs w:val="21"/>
        </w:rPr>
        <w:t>方）</w:t>
      </w:r>
    </w:p>
    <w:p w14:paraId="17E153EB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姓名/名称：_________________________________________</w:t>
      </w:r>
    </w:p>
    <w:p w14:paraId="2596DAEF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证件号码/统一社会信用代码：_________________________</w:t>
      </w:r>
    </w:p>
    <w:p w14:paraId="7BDB69B7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地址：______________________________________________</w:t>
      </w:r>
    </w:p>
    <w:p w14:paraId="1EB3BAFB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联系人及电话：______________________________________</w:t>
      </w:r>
    </w:p>
    <w:p w14:paraId="56CE9EDD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</w:pPr>
    </w:p>
    <w:p w14:paraId="46865BB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依据《中华人民共和国民法典》《商业特许经营管理条例》及相关法律法规，甲乙双方本着平等自愿、公平诚信、互利共赢的原则，就乙方加盟代理甲方AI智能平台、开展商业化运营合作事宜，达成如下协议，双方共同信守执行。</w:t>
      </w:r>
    </w:p>
    <w:p w14:paraId="01AF144A">
      <w:pPr>
        <w:pStyle w:val="3"/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第一条 合作内容与授权权限</w:t>
      </w:r>
    </w:p>
    <w:p w14:paraId="7F0B5F4F">
      <w:pPr>
        <w:keepNext w:val="0"/>
        <w:keepLines w:val="0"/>
        <w:widowControl/>
        <w:suppressLineNumbers w:val="0"/>
        <w:spacing w:line="360" w:lineRule="auto"/>
        <w:ind w:firstLine="420" w:firstLineChars="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（1）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甲方授权乙方使用甲方自有AI智能平台系统、品牌标识、运营体系，开展合规商业运营。</w:t>
      </w:r>
    </w:p>
    <w:p w14:paraId="71CB9471">
      <w:pPr>
        <w:keepNext w:val="0"/>
        <w:keepLines w:val="0"/>
        <w:widowControl/>
        <w:suppressLineNumbers w:val="0"/>
        <w:spacing w:line="360" w:lineRule="auto"/>
        <w:ind w:firstLine="420" w:firstLineChars="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（2）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合作级别：□金牌代理   □银牌代理   □铜牌代理</w:t>
      </w:r>
    </w:p>
    <w:p w14:paraId="0385F0F5">
      <w:pPr>
        <w:keepNext w:val="0"/>
        <w:keepLines w:val="0"/>
        <w:widowControl/>
        <w:suppressLineNumbers w:val="0"/>
        <w:spacing w:line="360" w:lineRule="auto"/>
        <w:ind w:firstLine="420" w:firstLineChars="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（3）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授权经营内容：AI智能工具服务、会员拓展、技术咨询、客户服务等甲方允许的合规经营项目。</w:t>
      </w:r>
    </w:p>
    <w:p w14:paraId="636F25FE">
      <w:pPr>
        <w:keepNext w:val="0"/>
        <w:keepLines w:val="0"/>
        <w:widowControl/>
        <w:suppressLineNumbers w:val="0"/>
        <w:spacing w:line="360" w:lineRule="auto"/>
        <w:ind w:firstLine="420" w:firstLineChars="0"/>
        <w:jc w:val="left"/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（4）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授权性质：非独占授权。</w:t>
      </w:r>
    </w:p>
    <w:p w14:paraId="5E761BDD">
      <w:pPr>
        <w:keepNext w:val="0"/>
        <w:keepLines w:val="0"/>
        <w:widowControl/>
        <w:suppressLineNumbers w:val="0"/>
        <w:spacing w:line="360" w:lineRule="auto"/>
        <w:ind w:firstLine="420" w:firstLineChars="0"/>
        <w:jc w:val="left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（5）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合作期限：五年，自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u w:val="single"/>
          <w:lang w:val="en-US" w:eastAsia="zh-CN" w:bidi="ar"/>
        </w:rPr>
        <w:t xml:space="preserve">     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年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u w:val="single"/>
          <w:lang w:val="en-US" w:eastAsia="zh-CN" w:bidi="ar"/>
        </w:rPr>
        <w:t xml:space="preserve">    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月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u w:val="single"/>
          <w:lang w:val="en-US" w:eastAsia="zh-CN" w:bidi="ar"/>
        </w:rPr>
        <w:t xml:space="preserve">    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日至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u w:val="single"/>
          <w:lang w:val="en-US" w:eastAsia="zh-CN" w:bidi="ar"/>
        </w:rPr>
        <w:t xml:space="preserve">     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年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u w:val="single"/>
          <w:lang w:val="en-US" w:eastAsia="zh-CN" w:bidi="ar"/>
        </w:rPr>
        <w:t xml:space="preserve">    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月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u w:val="single"/>
          <w:lang w:val="en-US" w:eastAsia="zh-CN" w:bidi="ar"/>
        </w:rPr>
        <w:t xml:space="preserve">    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日；</w:t>
      </w:r>
      <w:r>
        <w:rPr>
          <w:rFonts w:hint="eastAsia" w:ascii="微软雅黑" w:hAnsi="微软雅黑" w:eastAsia="微软雅黑" w:cs="微软雅黑"/>
          <w:color w:val="auto"/>
          <w:kern w:val="0"/>
          <w:sz w:val="21"/>
          <w:szCs w:val="21"/>
          <w:lang w:val="en-US" w:eastAsia="zh-CN" w:bidi="ar"/>
        </w:rPr>
        <w:t>合作期满乙方无合同违约行为，可提前一个月商议续约。</w:t>
      </w:r>
    </w:p>
    <w:p w14:paraId="2D39A4EA">
      <w:pPr>
        <w:pStyle w:val="3"/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第二条 费用约定</w:t>
      </w:r>
    </w:p>
    <w:p w14:paraId="0A1F95D9">
      <w:pPr>
        <w:keepNext w:val="0"/>
        <w:keepLines w:val="0"/>
        <w:widowControl/>
        <w:suppressLineNumbers w:val="0"/>
        <w:spacing w:line="360" w:lineRule="auto"/>
        <w:ind w:firstLine="420" w:firstLineChars="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（1）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代理费用缴纳完成后，甲方提供平台对应积分，用于乙方拓展客户使用。</w:t>
      </w:r>
    </w:p>
    <w:p w14:paraId="3D6EAE3C">
      <w:pPr>
        <w:keepNext w:val="0"/>
        <w:keepLines w:val="0"/>
        <w:widowControl/>
        <w:suppressLineNumbers w:val="0"/>
        <w:spacing w:line="360" w:lineRule="auto"/>
        <w:ind w:firstLine="420" w:firstLineChars="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（2）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支付方式：乙方于本合同签署两个工作日内一次性付清全款，付款后甲方开通对应后台权限。</w:t>
      </w:r>
    </w:p>
    <w:p w14:paraId="7D807DD3">
      <w:pPr>
        <w:keepNext w:val="0"/>
        <w:keepLines w:val="0"/>
        <w:widowControl/>
        <w:suppressLineNumbers w:val="0"/>
        <w:spacing w:line="360" w:lineRule="auto"/>
        <w:ind w:firstLine="420" w:firstLineChars="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（3）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 xml:space="preserve"> 费用一经缴纳，乙方即可享受合同期内全部权益；因乙方单方面违约、中途弃约、违规经营被终止合同的，已缴费用不予退还。</w:t>
      </w:r>
    </w:p>
    <w:p w14:paraId="4E3BDB19">
      <w:pPr>
        <w:pStyle w:val="3"/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第三条 甲方权利与义务</w:t>
      </w:r>
    </w:p>
    <w:p w14:paraId="58B7400B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7"/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1. 甲方权利</w:t>
      </w:r>
    </w:p>
    <w:p w14:paraId="5806E177">
      <w:pPr>
        <w:keepNext w:val="0"/>
        <w:keepLines w:val="0"/>
        <w:widowControl/>
        <w:numPr>
          <w:numId w:val="0"/>
        </w:numPr>
        <w:suppressLineNumbers w:val="0"/>
        <w:spacing w:line="360" w:lineRule="auto"/>
        <w:ind w:leftChars="0" w:firstLine="420" w:firstLineChars="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（1）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有权对乙方经营行为、宣传内容、招商话术进行规范、监督与管理，对违规、乱价、虚假宣传、私下返佣、抢夺用户的行为予以警告、处罚直至终止合作。</w:t>
      </w:r>
    </w:p>
    <w:p w14:paraId="5660E8AB">
      <w:pPr>
        <w:keepNext w:val="0"/>
        <w:keepLines w:val="0"/>
        <w:widowControl/>
        <w:numPr>
          <w:numId w:val="0"/>
        </w:numPr>
        <w:suppressLineNumbers w:val="0"/>
        <w:spacing w:line="360" w:lineRule="auto"/>
        <w:ind w:leftChars="0" w:firstLine="420" w:firstLineChars="0"/>
        <w:jc w:val="left"/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（2）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有权对AI平台系统功能、产品体系、服务套餐进行合理迭代升级、优化调整。</w:t>
      </w:r>
    </w:p>
    <w:p w14:paraId="3C9A50B9">
      <w:pPr>
        <w:keepNext w:val="0"/>
        <w:keepLines w:val="0"/>
        <w:widowControl/>
        <w:numPr>
          <w:numId w:val="0"/>
        </w:numPr>
        <w:suppressLineNumbers w:val="0"/>
        <w:spacing w:line="360" w:lineRule="auto"/>
        <w:ind w:leftChars="0" w:firstLine="420" w:firstLineChars="0"/>
        <w:jc w:val="left"/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（3）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为保障平台稳定及保持市场竞争力，甲方有权统一制定全国加盟代理政策、价格体系、返利机制。</w:t>
      </w:r>
    </w:p>
    <w:p w14:paraId="11CAC992">
      <w:pPr>
        <w:keepNext w:val="0"/>
        <w:keepLines w:val="0"/>
        <w:widowControl/>
        <w:numPr>
          <w:numId w:val="0"/>
        </w:numPr>
        <w:suppressLineNumbers w:val="0"/>
        <w:spacing w:line="360" w:lineRule="auto"/>
        <w:ind w:leftChars="0"/>
        <w:jc w:val="left"/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</w:pPr>
    </w:p>
    <w:p w14:paraId="7A00078B">
      <w:pPr>
        <w:keepNext w:val="0"/>
        <w:keepLines w:val="0"/>
        <w:widowControl/>
        <w:numPr>
          <w:numId w:val="0"/>
        </w:numPr>
        <w:suppressLineNumbers w:val="0"/>
        <w:spacing w:line="360" w:lineRule="auto"/>
        <w:ind w:leftChars="0"/>
        <w:jc w:val="left"/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</w:pPr>
    </w:p>
    <w:p w14:paraId="1A0CB063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7"/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2. 甲方义务</w:t>
      </w:r>
    </w:p>
    <w:p w14:paraId="018F50B6">
      <w:pPr>
        <w:keepNext w:val="0"/>
        <w:keepLines w:val="0"/>
        <w:widowControl/>
        <w:numPr>
          <w:numId w:val="0"/>
        </w:numPr>
        <w:suppressLineNumbers w:val="0"/>
        <w:spacing w:line="360" w:lineRule="auto"/>
        <w:ind w:leftChars="0" w:firstLine="420" w:firstLineChars="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（1）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向乙方开放对应级别AI平台后台权限、账号功能，保障系统正常稳定运行、定期维护升级。</w:t>
      </w:r>
    </w:p>
    <w:p w14:paraId="7FA80792">
      <w:pPr>
        <w:keepNext w:val="0"/>
        <w:keepLines w:val="0"/>
        <w:widowControl/>
        <w:numPr>
          <w:numId w:val="0"/>
        </w:numPr>
        <w:suppressLineNumbers w:val="0"/>
        <w:spacing w:line="360" w:lineRule="auto"/>
        <w:ind w:leftChars="0" w:firstLine="420" w:firstLineChars="0"/>
        <w:jc w:val="left"/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（2）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向乙方提供全程技术指导与售后答疑。</w:t>
      </w:r>
    </w:p>
    <w:p w14:paraId="4F4267D5">
      <w:pPr>
        <w:keepNext w:val="0"/>
        <w:keepLines w:val="0"/>
        <w:widowControl/>
        <w:numPr>
          <w:numId w:val="0"/>
        </w:numPr>
        <w:suppressLineNumbers w:val="0"/>
        <w:spacing w:line="360" w:lineRule="auto"/>
        <w:ind w:leftChars="0" w:firstLine="420" w:firstLineChars="0"/>
        <w:jc w:val="left"/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（3）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按加盟代理政策兑现乙方权益。</w:t>
      </w:r>
    </w:p>
    <w:p w14:paraId="580F2ABC">
      <w:pPr>
        <w:pStyle w:val="3"/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第四条 乙方权利与义务</w:t>
      </w:r>
    </w:p>
    <w:p w14:paraId="30E0EEF7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7"/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1. 乙方权利</w:t>
      </w:r>
    </w:p>
    <w:p w14:paraId="51E581C9">
      <w:pPr>
        <w:keepNext w:val="0"/>
        <w:keepLines w:val="0"/>
        <w:widowControl/>
        <w:numPr>
          <w:numId w:val="0"/>
        </w:numPr>
        <w:suppressLineNumbers w:val="0"/>
        <w:spacing w:line="360" w:lineRule="auto"/>
        <w:ind w:leftChars="0" w:firstLine="420" w:firstLineChars="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（1）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在授权范围内合法合规开展商业运营，享有对应级别全部扶持政策与收益权益。</w:t>
      </w:r>
    </w:p>
    <w:p w14:paraId="2635E482">
      <w:pPr>
        <w:keepNext w:val="0"/>
        <w:keepLines w:val="0"/>
        <w:widowControl/>
        <w:numPr>
          <w:numId w:val="0"/>
        </w:numPr>
        <w:suppressLineNumbers w:val="0"/>
        <w:spacing w:line="360" w:lineRule="auto"/>
        <w:ind w:leftChars="0" w:firstLine="420" w:firstLineChars="0"/>
        <w:jc w:val="left"/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（2）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对甲方服务、政策落地、技术问题享有咨询、反馈、投诉、协调的权利。</w:t>
      </w:r>
    </w:p>
    <w:p w14:paraId="1C5B4049">
      <w:pPr>
        <w:keepNext w:val="0"/>
        <w:keepLines w:val="0"/>
        <w:widowControl/>
        <w:numPr>
          <w:numId w:val="0"/>
        </w:numPr>
        <w:suppressLineNumbers w:val="0"/>
        <w:spacing w:line="360" w:lineRule="auto"/>
        <w:ind w:leftChars="0"/>
        <w:jc w:val="left"/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</w:pPr>
    </w:p>
    <w:p w14:paraId="226DBB7D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7"/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2. 乙方义务</w:t>
      </w:r>
    </w:p>
    <w:p w14:paraId="622CED2D">
      <w:pPr>
        <w:keepNext w:val="0"/>
        <w:keepLines w:val="0"/>
        <w:widowControl/>
        <w:numPr>
          <w:numId w:val="0"/>
        </w:numPr>
        <w:suppressLineNumbers w:val="0"/>
        <w:spacing w:line="360" w:lineRule="auto"/>
        <w:ind w:leftChars="0" w:firstLine="420" w:firstLineChars="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（1）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严格遵守国家法律法规及甲方统一市场管理制度，合法经营、规范宣传，不得发布虚假、夸大、违规广告及话术。</w:t>
      </w:r>
    </w:p>
    <w:p w14:paraId="4C03462A">
      <w:pPr>
        <w:keepNext w:val="0"/>
        <w:keepLines w:val="0"/>
        <w:widowControl/>
        <w:numPr>
          <w:numId w:val="0"/>
        </w:numPr>
        <w:suppressLineNumbers w:val="0"/>
        <w:spacing w:line="360" w:lineRule="auto"/>
        <w:ind w:leftChars="0" w:firstLine="420" w:firstLineChars="0"/>
        <w:jc w:val="left"/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（2）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严格执行甲方加盟代理政策，禁止私下返佣、抢夺用户、恶意竞争等行为。</w:t>
      </w:r>
    </w:p>
    <w:p w14:paraId="1F7E792C">
      <w:pPr>
        <w:keepNext w:val="0"/>
        <w:keepLines w:val="0"/>
        <w:widowControl/>
        <w:numPr>
          <w:numId w:val="0"/>
        </w:numPr>
        <w:suppressLineNumbers w:val="0"/>
        <w:spacing w:line="360" w:lineRule="auto"/>
        <w:ind w:leftChars="0" w:firstLine="420" w:firstLineChars="0"/>
        <w:jc w:val="left"/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（3）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不得利用甲方AI平台从事网络攻击、侵权盗版、灰黑产、诈骗、信息倒卖、违法生成内容等一切违规违法活动，否则甲方立即终止合作、收回所有授权，并追究乙方全部法律责任。</w:t>
      </w:r>
    </w:p>
    <w:p w14:paraId="7B864EE4">
      <w:pPr>
        <w:keepNext w:val="0"/>
        <w:keepLines w:val="0"/>
        <w:widowControl/>
        <w:numPr>
          <w:numId w:val="0"/>
        </w:numPr>
        <w:suppressLineNumbers w:val="0"/>
        <w:spacing w:line="360" w:lineRule="auto"/>
        <w:ind w:leftChars="0" w:firstLine="420" w:firstLineChars="0"/>
        <w:jc w:val="left"/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（4）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妥善维护甲方品牌形象，不得做出有损品牌声誉、破坏市场秩序的行为。</w:t>
      </w:r>
    </w:p>
    <w:p w14:paraId="507DC25C">
      <w:pPr>
        <w:keepNext w:val="0"/>
        <w:keepLines w:val="0"/>
        <w:widowControl/>
        <w:numPr>
          <w:numId w:val="0"/>
        </w:numPr>
        <w:suppressLineNumbers w:val="0"/>
        <w:spacing w:line="360" w:lineRule="auto"/>
        <w:ind w:leftChars="0" w:firstLine="420" w:firstLineChars="0"/>
        <w:jc w:val="left"/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（5）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因乙方自身经营行为引发的各类违规、违法情形，全部法律责任（含民事赔偿、行政处罚、刑事追责）均由乙方独自全额承担，与甲方无关。</w:t>
      </w:r>
    </w:p>
    <w:p w14:paraId="1E3E57F4">
      <w:pPr>
        <w:keepNext w:val="0"/>
        <w:keepLines w:val="0"/>
        <w:widowControl/>
        <w:numPr>
          <w:numId w:val="0"/>
        </w:numPr>
        <w:suppressLineNumbers w:val="0"/>
        <w:spacing w:line="360" w:lineRule="auto"/>
        <w:ind w:leftChars="0"/>
        <w:jc w:val="left"/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</w:pPr>
    </w:p>
    <w:p w14:paraId="09DFFA62">
      <w:pPr>
        <w:pStyle w:val="3"/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第五条 收益与结算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方式</w:t>
      </w:r>
    </w:p>
    <w:p w14:paraId="4B115CB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微软雅黑" w:hAnsi="微软雅黑" w:eastAsia="微软雅黑" w:cs="微软雅黑"/>
          <w:b/>
          <w:bCs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21"/>
          <w:szCs w:val="21"/>
          <w:lang w:val="en-US" w:eastAsia="zh-CN" w:bidi="ar"/>
        </w:rPr>
        <w:t>1）</w:t>
      </w:r>
      <w:r>
        <w:rPr>
          <w:rFonts w:hint="default" w:ascii="微软雅黑" w:hAnsi="微软雅黑" w:eastAsia="微软雅黑" w:cs="微软雅黑"/>
          <w:b/>
          <w:bCs/>
          <w:kern w:val="0"/>
          <w:sz w:val="21"/>
          <w:szCs w:val="21"/>
          <w:lang w:val="en-US" w:eastAsia="zh-CN" w:bidi="ar"/>
        </w:rPr>
        <w:t>收益权属及计算标准</w:t>
      </w:r>
    </w:p>
    <w:p w14:paraId="2ECEE6C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default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乙方依靠自身渠道推广、独立拓展引来完成注册，且产生真实有效付费、服务消费行为的用户，该部分用户对应的净服务收益全部归乙方享有。</w:t>
      </w:r>
    </w:p>
    <w:p w14:paraId="742B73A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default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净服务收益计算公式：用户实际支付消费总额 × 乙方加盟商等级匹配收益比例－代扣代缴税费</w:t>
      </w: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（如有：</w:t>
      </w:r>
      <w:r>
        <w:rPr>
          <w:rFonts w:hint="default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已核实退款金额</w:t>
      </w: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，</w:t>
      </w:r>
      <w:r>
        <w:rPr>
          <w:rFonts w:hint="default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甲方依规作出的违规处罚扣款</w:t>
      </w: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则一并扣除）</w:t>
      </w:r>
    </w:p>
    <w:p w14:paraId="568849D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default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注：活动补贴、平台红包、赠送额度、免费体验金额不计入计算基数。</w:t>
      </w:r>
    </w:p>
    <w:p w14:paraId="1C51394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微软雅黑" w:hAnsi="微软雅黑" w:eastAsia="微软雅黑" w:cs="微软雅黑"/>
          <w:b/>
          <w:bCs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21"/>
          <w:szCs w:val="21"/>
          <w:lang w:val="en-US" w:eastAsia="zh-CN" w:bidi="ar"/>
        </w:rPr>
        <w:t>2）</w:t>
      </w:r>
      <w:r>
        <w:rPr>
          <w:rFonts w:hint="default" w:ascii="微软雅黑" w:hAnsi="微软雅黑" w:eastAsia="微软雅黑" w:cs="微软雅黑"/>
          <w:b/>
          <w:bCs/>
          <w:kern w:val="0"/>
          <w:sz w:val="21"/>
          <w:szCs w:val="21"/>
          <w:lang w:val="en-US" w:eastAsia="zh-CN" w:bidi="ar"/>
        </w:rPr>
        <w:t>分佣比例公示、异议确认规则</w:t>
      </w:r>
    </w:p>
    <w:p w14:paraId="2405185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default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（1）甲乙双方核算分佣比例，统一以甲方官方网站后台路径：网站首页→</w:t>
      </w: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顶部导航栏</w:t>
      </w:r>
      <w:r>
        <w:rPr>
          <w:rFonts w:hint="default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→</w:t>
      </w: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公告中</w:t>
      </w:r>
      <w:r>
        <w:rPr>
          <w:rFonts w:hint="default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最新公示内容为唯一依据；甲方如需调整分佣比例、等级收益标准，应至少提前 7 日在上述位置公示调整内容、生效时间。</w:t>
      </w:r>
    </w:p>
    <w:p w14:paraId="15B299F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default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（2）公示更新发布当日起算，乙方</w:t>
      </w: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在</w:t>
      </w:r>
      <w:r>
        <w:rPr>
          <w:rFonts w:hint="default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7</w:t>
      </w:r>
      <w:r>
        <w:rPr>
          <w:rFonts w:hint="default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 xml:space="preserve"> 个自然日</w:t>
      </w: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内发起异议</w:t>
      </w:r>
      <w:r>
        <w:rPr>
          <w:rFonts w:hint="default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。</w:t>
      </w: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可</w:t>
      </w:r>
      <w:r>
        <w:rPr>
          <w:rFonts w:hint="default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通过平台后台系统，或合同载明预留邮箱</w:t>
      </w: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等联系方式</w:t>
      </w:r>
      <w:r>
        <w:rPr>
          <w:rFonts w:hint="default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提交书面异议文件。异议期满乙方未提交有效书面异议资料，或是异议期结束后乙方仍进行新用户拓展拉新、邀请注册、发起提现任意一项操作的，直接认定乙方全盘认可当期公示分佣比例、系统核算应付佣金总额，后续就该周期佣金比例、账目差额不得二次申诉、重复主张异议。</w:t>
      </w:r>
    </w:p>
    <w:p w14:paraId="55030BD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微软雅黑" w:hAnsi="微软雅黑" w:eastAsia="微软雅黑" w:cs="微软雅黑"/>
          <w:b/>
          <w:bCs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21"/>
          <w:szCs w:val="21"/>
          <w:lang w:val="en-US" w:eastAsia="zh-CN" w:bidi="ar"/>
        </w:rPr>
        <w:t>3）</w:t>
      </w:r>
      <w:r>
        <w:rPr>
          <w:rFonts w:hint="default" w:ascii="微软雅黑" w:hAnsi="微软雅黑" w:eastAsia="微软雅黑" w:cs="微软雅黑"/>
          <w:b/>
          <w:bCs/>
          <w:kern w:val="0"/>
          <w:sz w:val="21"/>
          <w:szCs w:val="21"/>
          <w:lang w:val="en-US" w:eastAsia="zh-CN" w:bidi="ar"/>
        </w:rPr>
        <w:t>提现结算规则</w:t>
      </w:r>
    </w:p>
    <w:p w14:paraId="0692A13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default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（1）结算周期按自然月划分；每月 15 日起，乙方可线上申请提取上一自然月期末留存、尚未结算的可提现收益。</w:t>
      </w:r>
    </w:p>
    <w:p w14:paraId="2C9CACC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default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（2）甲方收到乙方提现申请后完成账目核验，核对无误</w:t>
      </w: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后</w:t>
      </w:r>
      <w:r>
        <w:rPr>
          <w:rFonts w:hint="default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，在5 个工作日内足额支付对应款项，转账至乙方签约时预先书面留存的银行收款账户。</w:t>
      </w:r>
    </w:p>
    <w:p w14:paraId="535D6F8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default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（3）若乙方收款账户信息有误、未按甲方要求提供合规发票资料、存在待核实刷单 / 虚假订单 / 违规扣款事项，甲方付款时限可相应顺延，且不承担逾期付款违约责任；待乙方补齐资料、问题核查完毕后正常打款。</w:t>
      </w:r>
    </w:p>
    <w:p w14:paraId="60948004">
      <w:pPr>
        <w:pStyle w:val="3"/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第六条 知识产权与保密条款</w:t>
      </w:r>
    </w:p>
    <w:p w14:paraId="1E3EACFF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20" w:firstLineChars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（1）甲方名下全部 AI 系统源代码、程序、算法、商标、LOGO、文案素材、招商体系等均归甲方独立享有知识产权。甲方仅授予乙方在本合同有效期内商用使用权；乙方严禁对前述知识产权进行复制、转售、二次开发、转借，亦不得擅自许可任何第三方使用。</w:t>
      </w:r>
    </w:p>
    <w:p w14:paraId="1BBE6C13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20" w:firstLineChars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（2）乙方对合作期间获悉的甲方商业秘密、合作政策体系、客户信息数据、技术资料、内部报价体系等全部涉密内容，承担永久性保密义务，保密责任不因本合同终止、解除而失效。</w:t>
      </w:r>
    </w:p>
    <w:p w14:paraId="68449385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（3）本合同终止或解除当日，乙方须即刻停止使用甲方品牌标识、AI 系统、文案素材、招商体系等全部授权内容，并彻底删除、销毁全部甲方涉密资料，不得再以任何形式商用甲方知识产权。若乙方违反本条约定，即构成严重违约及知识产权侵权，甲方有权依法追究乙方全部法律责任，并要求乙方赔偿全部经济损失。</w:t>
      </w:r>
    </w:p>
    <w:p w14:paraId="12EE7E4E">
      <w:pPr>
        <w:pStyle w:val="3"/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第七条 合同变更、解除与终止</w:t>
      </w:r>
    </w:p>
    <w:p w14:paraId="66C5A610">
      <w:pPr>
        <w:keepNext w:val="0"/>
        <w:keepLines w:val="0"/>
        <w:widowControl/>
        <w:suppressLineNumbers w:val="0"/>
        <w:spacing w:line="360" w:lineRule="auto"/>
        <w:ind w:firstLine="420" w:firstLineChars="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（1）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双方协商一致可书面变更或解除本合同。</w:t>
      </w:r>
    </w:p>
    <w:p w14:paraId="0453D9D8">
      <w:pPr>
        <w:keepNext w:val="0"/>
        <w:keepLines w:val="0"/>
        <w:widowControl/>
        <w:suppressLineNumbers w:val="0"/>
        <w:spacing w:line="360" w:lineRule="auto"/>
        <w:ind w:firstLine="420" w:firstLineChars="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（2）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乙方出现下列情形之一，甲方有权单方终止合同、收回所有授权、不予退费，并追究违约责任：</w:t>
      </w:r>
    </w:p>
    <w:p w14:paraId="53BA7C34">
      <w:pPr>
        <w:keepNext w:val="0"/>
        <w:keepLines w:val="0"/>
        <w:widowControl/>
        <w:numPr>
          <w:ilvl w:val="0"/>
          <w:numId w:val="1"/>
        </w:numPr>
        <w:suppressLineNumbers w:val="0"/>
        <w:tabs>
          <w:tab w:val="clear" w:pos="1260"/>
        </w:tabs>
        <w:spacing w:line="360" w:lineRule="auto"/>
        <w:ind w:left="1685" w:leftChars="0" w:hanging="425" w:firstLineChars="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虚假宣传、违规营</w:t>
      </w:r>
      <w:bookmarkStart w:id="0" w:name="_GoBack"/>
      <w:bookmarkEnd w:id="0"/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销、破坏市场秩序，经警告拒不整改的；</w:t>
      </w:r>
    </w:p>
    <w:p w14:paraId="01EFF52A">
      <w:pPr>
        <w:keepNext w:val="0"/>
        <w:keepLines w:val="0"/>
        <w:widowControl/>
        <w:numPr>
          <w:ilvl w:val="0"/>
          <w:numId w:val="1"/>
        </w:numPr>
        <w:suppressLineNumbers w:val="0"/>
        <w:tabs>
          <w:tab w:val="clear" w:pos="1260"/>
        </w:tabs>
        <w:spacing w:line="360" w:lineRule="auto"/>
        <w:ind w:left="1685" w:leftChars="0" w:hanging="425" w:firstLineChars="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利用平台从事违法违规经营活动，被监管处罚、舆情曝光的；</w:t>
      </w:r>
    </w:p>
    <w:p w14:paraId="425F8199">
      <w:pPr>
        <w:keepNext w:val="0"/>
        <w:keepLines w:val="0"/>
        <w:widowControl/>
        <w:numPr>
          <w:ilvl w:val="0"/>
          <w:numId w:val="1"/>
        </w:numPr>
        <w:suppressLineNumbers w:val="0"/>
        <w:spacing w:line="360" w:lineRule="auto"/>
        <w:ind w:left="1685" w:leftChars="0" w:hanging="425" w:firstLineChars="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私自倒卖系统、源码、账号、破解授权、转借第三方使用的；</w:t>
      </w:r>
    </w:p>
    <w:p w14:paraId="37E15985">
      <w:pPr>
        <w:keepNext w:val="0"/>
        <w:keepLines w:val="0"/>
        <w:widowControl/>
        <w:numPr>
          <w:ilvl w:val="0"/>
          <w:numId w:val="1"/>
        </w:numPr>
        <w:suppressLineNumbers w:val="0"/>
        <w:spacing w:line="360" w:lineRule="auto"/>
        <w:ind w:left="1685" w:leftChars="0" w:hanging="425" w:firstLineChars="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恶意诋毁甲方品牌、造谣传谣、煽动负面、破坏甲方运营体系的；</w:t>
      </w:r>
    </w:p>
    <w:p w14:paraId="3694451E">
      <w:pPr>
        <w:keepNext w:val="0"/>
        <w:keepLines w:val="0"/>
        <w:widowControl/>
        <w:numPr>
          <w:ilvl w:val="0"/>
          <w:numId w:val="1"/>
        </w:numPr>
        <w:suppressLineNumbers w:val="0"/>
        <w:spacing w:line="360" w:lineRule="auto"/>
        <w:ind w:left="1685" w:leftChars="0" w:hanging="425" w:firstLineChars="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长期不开展运营、躺平闲置，严重浪费区域授权资源的。</w:t>
      </w:r>
    </w:p>
    <w:p w14:paraId="6F613B35">
      <w:pPr>
        <w:pStyle w:val="3"/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第八条 违约责任</w:t>
      </w:r>
    </w:p>
    <w:p w14:paraId="17AF996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任何一方未按照本合同约定履行义务、履行义务不符合约定的，均构成违约，违约方应承担全部违约责任。</w:t>
      </w:r>
    </w:p>
    <w:p w14:paraId="139D8466">
      <w:pPr>
        <w:pStyle w:val="3"/>
        <w:keepNext w:val="0"/>
        <w:keepLines w:val="0"/>
        <w:widowControl/>
        <w:suppressLineNumbers w:val="0"/>
        <w:spacing w:line="360" w:lineRule="auto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第九条 不可抗力</w:t>
      </w:r>
    </w:p>
    <w:p w14:paraId="1319D24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 xml:space="preserve">本合同所称不可抗力，是双方签订合同时无法预见、发生后无法规避、后果无法克服的客观外力事件，具体包含： </w:t>
      </w:r>
    </w:p>
    <w:p w14:paraId="5047E2C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 xml:space="preserve">地质气象灾害：地震、海啸、洪涝、强台风、冰雹、山体滑坡、特大干旱、雷击大火； </w:t>
      </w:r>
    </w:p>
    <w:p w14:paraId="1A590C6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 xml:space="preserve">公共卫生事件：烈性传染病全域封控、强制隔离、全域停工停产停运政令； </w:t>
      </w:r>
    </w:p>
    <w:p w14:paraId="4810E2C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 xml:space="preserve">军政及社会事件：战争、武装冲突、叛乱、骚乱、大规模罢工、恐怖破坏； </w:t>
      </w:r>
    </w:p>
    <w:p w14:paraId="6FDD7C8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公权力强制行为：政府依法征收、征用、行政禁令、口岸封锁、进出口管制、项目叫停、审批无限期搁置；</w:t>
      </w:r>
    </w:p>
    <w:p w14:paraId="42E73B3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双方一致书面确认的其他重大客观意外。</w:t>
      </w:r>
    </w:p>
    <w:p w14:paraId="5BFEF2B3">
      <w:pPr>
        <w:pStyle w:val="3"/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第九条 争议解决</w:t>
      </w:r>
    </w:p>
    <w:p w14:paraId="097CF4A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 xml:space="preserve">本合同履行过程中发生争议，双方优先友好协商解决；协商不成的，任意一方可向甲方所在地人民法院提起诉讼。 </w:t>
      </w:r>
    </w:p>
    <w:p w14:paraId="4805933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</w:pPr>
    </w:p>
    <w:p w14:paraId="4D80DF80">
      <w:pPr>
        <w:pStyle w:val="3"/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第十条 其他约定</w:t>
      </w:r>
    </w:p>
    <w:p w14:paraId="47DFC147">
      <w:pPr>
        <w:keepNext w:val="0"/>
        <w:keepLines w:val="0"/>
        <w:widowControl/>
        <w:suppressLineNumbers w:val="0"/>
        <w:spacing w:line="360" w:lineRule="auto"/>
        <w:ind w:firstLine="420" w:firstLineChars="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（1）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本合同所有政策、价格体系等附件，与本合同具有同等法律效力。</w:t>
      </w:r>
    </w:p>
    <w:p w14:paraId="09688119">
      <w:pPr>
        <w:keepNext w:val="0"/>
        <w:keepLines w:val="0"/>
        <w:widowControl/>
        <w:suppressLineNumbers w:val="0"/>
        <w:spacing w:line="360" w:lineRule="auto"/>
        <w:ind w:firstLine="420" w:firstLineChars="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（2）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本合同未尽事宜，双方可签订补充协议，补充协议与本合同一致生效。</w:t>
      </w:r>
    </w:p>
    <w:p w14:paraId="7A1DEC40">
      <w:pPr>
        <w:keepNext w:val="0"/>
        <w:keepLines w:val="0"/>
        <w:widowControl/>
        <w:suppressLineNumbers w:val="0"/>
        <w:spacing w:line="360" w:lineRule="auto"/>
        <w:ind w:firstLine="420" w:firstLineChars="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（3）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本合同一式两份，甲乙双方各执一份，签字盖章后生效，具备同等法律效应。</w:t>
      </w:r>
    </w:p>
    <w:p w14:paraId="16801F4A">
      <w:pPr>
        <w:keepNext w:val="0"/>
        <w:keepLines w:val="0"/>
        <w:widowControl/>
        <w:suppressLineNumbers w:val="0"/>
        <w:spacing w:line="360" w:lineRule="auto"/>
        <w:ind w:firstLine="420" w:firstLineChars="0"/>
        <w:jc w:val="left"/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1"/>
          <w:szCs w:val="21"/>
          <w:lang w:val="en-US" w:eastAsia="zh-CN" w:bidi="ar"/>
        </w:rPr>
        <w:t>（4）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双方确认本合同预留联系方式、地址为法定送达地址，所有书面通知邮寄送达即生效。</w:t>
      </w:r>
    </w:p>
    <w:p w14:paraId="5ED1AEB1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</w:pPr>
    </w:p>
    <w:p w14:paraId="3EB8555B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甲方（盖章）：_________________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___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_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 xml:space="preserve">             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乙方（签字/盖章）：________________</w:t>
      </w:r>
      <w:r>
        <w:rPr>
          <w:rFonts w:hint="eastAsia" w:ascii="微软雅黑" w:hAnsi="微软雅黑" w:eastAsia="微软雅黑" w:cs="微软雅黑"/>
          <w:b/>
          <w:bCs/>
          <w:kern w:val="0"/>
          <w:sz w:val="21"/>
          <w:szCs w:val="21"/>
          <w:lang w:val="en-US" w:eastAsia="zh-CN" w:bidi="ar"/>
        </w:rPr>
        <w:t>法定代表人/授权代表签字：_________             法定代表人/授权代表签字：__________</w:t>
      </w:r>
    </w:p>
    <w:p w14:paraId="06D1BF6B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21"/>
          <w:szCs w:val="21"/>
          <w:lang w:val="en-US" w:eastAsia="zh-CN" w:bidi="ar"/>
        </w:rPr>
        <w:t>日期：______年____月____日                     日期：______年____月____日</w:t>
      </w:r>
    </w:p>
    <w:p w14:paraId="02ED9AA1"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FBBB48"/>
    <w:multiLevelType w:val="singleLevel"/>
    <w:tmpl w:val="D0FBBB48"/>
    <w:lvl w:ilvl="0" w:tentative="0">
      <w:start w:val="1"/>
      <w:numFmt w:val="lowerLetter"/>
      <w:lvlText w:val="%1."/>
      <w:lvlJc w:val="left"/>
      <w:pPr>
        <w:tabs>
          <w:tab w:val="left" w:pos="1260"/>
        </w:tabs>
        <w:ind w:left="168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3D76D9"/>
    <w:rsid w:val="0EFFE841"/>
    <w:rsid w:val="16157671"/>
    <w:rsid w:val="1EFEDDF9"/>
    <w:rsid w:val="25C47637"/>
    <w:rsid w:val="4549CB6F"/>
    <w:rsid w:val="513D76D9"/>
    <w:rsid w:val="5B3C1DAE"/>
    <w:rsid w:val="7E7F3313"/>
    <w:rsid w:val="7F328E45"/>
    <w:rsid w:val="7FFF3498"/>
    <w:rsid w:val="99FC4225"/>
    <w:rsid w:val="F6FF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uiPriority w:val="0"/>
    <w:pPr>
      <w:jc w:val="left"/>
    </w:p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2955</Words>
  <Characters>3502</Characters>
  <Lines>0</Lines>
  <Paragraphs>0</Paragraphs>
  <TotalTime>28</TotalTime>
  <ScaleCrop>false</ScaleCrop>
  <LinksUpToDate>false</LinksUpToDate>
  <CharactersWithSpaces>3556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2026-05-26T08:14:00Z</dcterms:created>
  <dc:creator>纳兰</dc:creator>
  <cp:lastModifiedBy>廖惠鹏</cp:lastModifiedBy>
  <dcterms:modified xsi:type="dcterms:W3CDTF">2026-06-24T08:38:35Z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715E8D054C0BE5F370D2266A8EC68540_43</vt:lpwstr>
  </property>
  <property fmtid="{D5CDD505-2E9C-101B-9397-08002B2CF9AE}" pid="4" name="KSOTemplateDocerSaveRecord">
    <vt:lpwstr>eyJoZGlkIjoiOTA1MjJhZjgyZTRhMjE3ZWRlNWNkYjJlOGQzZWZlZWYiLCJ1c2VySWQiOiIyNzkwNTg2MTIifQ==</vt:lpwstr>
  </property>
</Properties>
</file>